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8BC" w:rsidRPr="00722038" w:rsidRDefault="003518BC" w:rsidP="003518BC">
      <w:pPr>
        <w:pStyle w:val="KonuBal"/>
        <w:rPr>
          <w:rFonts w:eastAsia="Times New Roman"/>
          <w:lang w:eastAsia="tr-TR"/>
        </w:rPr>
      </w:pPr>
      <w:r>
        <w:rPr>
          <w:rFonts w:eastAsia="Times New Roman"/>
          <w:lang w:eastAsia="tr-TR"/>
        </w:rPr>
        <w:t xml:space="preserve">Klinik Araştırma Etik Kurul </w:t>
      </w:r>
      <w:r w:rsidRPr="00722038">
        <w:rPr>
          <w:rFonts w:eastAsia="Times New Roman"/>
          <w:lang w:eastAsia="tr-TR"/>
        </w:rPr>
        <w:t>Başvuru Dosyası Hazırlamada İpuçları</w:t>
      </w:r>
    </w:p>
    <w:p w:rsidR="003518BC" w:rsidRDefault="003518BC" w:rsidP="003518BC">
      <w:pPr>
        <w:spacing w:after="0" w:line="240" w:lineRule="auto"/>
        <w:rPr>
          <w:rFonts w:eastAsia="Times New Roman" w:cstheme="minorHAnsi"/>
          <w:b/>
          <w:sz w:val="28"/>
          <w:szCs w:val="28"/>
          <w:u w:val="single"/>
          <w:lang w:eastAsia="tr-TR"/>
        </w:rPr>
      </w:pPr>
      <w:r>
        <w:rPr>
          <w:rFonts w:eastAsia="Times New Roman" w:cstheme="minorHAnsi"/>
          <w:b/>
          <w:sz w:val="28"/>
          <w:szCs w:val="28"/>
          <w:u w:val="single"/>
          <w:lang w:eastAsia="tr-TR"/>
        </w:rPr>
        <w:t>Başvuru Formu:</w:t>
      </w:r>
    </w:p>
    <w:p w:rsidR="003518BC" w:rsidRDefault="003518BC" w:rsidP="003518BC">
      <w:pPr>
        <w:pStyle w:val="ListeParagraf"/>
        <w:numPr>
          <w:ilvl w:val="0"/>
          <w:numId w:val="1"/>
        </w:numPr>
        <w:spacing w:after="0" w:line="240" w:lineRule="auto"/>
        <w:rPr>
          <w:rFonts w:eastAsia="Times New Roman" w:cstheme="minorHAnsi"/>
          <w:sz w:val="28"/>
          <w:szCs w:val="28"/>
          <w:lang w:eastAsia="tr-TR"/>
        </w:rPr>
      </w:pPr>
      <w:r w:rsidRPr="00343953">
        <w:rPr>
          <w:rFonts w:eastAsia="Times New Roman" w:cstheme="minorHAnsi"/>
          <w:sz w:val="28"/>
          <w:szCs w:val="28"/>
          <w:lang w:eastAsia="tr-TR"/>
        </w:rPr>
        <w:t>Sorumlu araştırmacı yönetmelikte belirtilen şartları sağlamalıdır.</w:t>
      </w:r>
    </w:p>
    <w:p w:rsidR="003518BC" w:rsidRPr="00343953" w:rsidRDefault="003518BC" w:rsidP="003518BC">
      <w:pPr>
        <w:pStyle w:val="ListeParagraf"/>
        <w:numPr>
          <w:ilvl w:val="0"/>
          <w:numId w:val="1"/>
        </w:numPr>
        <w:spacing w:after="0" w:line="240" w:lineRule="auto"/>
        <w:rPr>
          <w:rFonts w:eastAsia="Times New Roman" w:cstheme="minorHAnsi"/>
          <w:sz w:val="28"/>
          <w:szCs w:val="28"/>
          <w:lang w:eastAsia="tr-TR"/>
        </w:rPr>
      </w:pPr>
      <w:r>
        <w:rPr>
          <w:rFonts w:eastAsia="Times New Roman" w:cstheme="minorHAnsi"/>
          <w:sz w:val="28"/>
          <w:szCs w:val="28"/>
          <w:lang w:eastAsia="tr-TR"/>
        </w:rPr>
        <w:t>Araştırmanın ilaç/cihaz olma durumuna göre uygun form seçilmelidir.</w:t>
      </w:r>
    </w:p>
    <w:p w:rsidR="003518BC" w:rsidRPr="00343953" w:rsidRDefault="003518BC" w:rsidP="003518BC">
      <w:pPr>
        <w:pStyle w:val="ListeParagraf"/>
        <w:numPr>
          <w:ilvl w:val="0"/>
          <w:numId w:val="1"/>
        </w:numPr>
        <w:spacing w:after="0" w:line="240" w:lineRule="auto"/>
        <w:rPr>
          <w:rFonts w:eastAsia="Times New Roman" w:cstheme="minorHAnsi"/>
          <w:sz w:val="28"/>
          <w:szCs w:val="28"/>
          <w:lang w:eastAsia="tr-TR"/>
        </w:rPr>
      </w:pPr>
      <w:r w:rsidRPr="00343953">
        <w:rPr>
          <w:rFonts w:eastAsia="Times New Roman" w:cstheme="minorHAnsi"/>
          <w:sz w:val="28"/>
          <w:szCs w:val="28"/>
          <w:lang w:eastAsia="tr-TR"/>
        </w:rPr>
        <w:t>Tek merkezli araştırmalarda koordinatör olmamalıdır.</w:t>
      </w:r>
    </w:p>
    <w:p w:rsidR="003518BC" w:rsidRDefault="003518BC" w:rsidP="003518BC">
      <w:pPr>
        <w:pStyle w:val="ListeParagraf"/>
        <w:numPr>
          <w:ilvl w:val="0"/>
          <w:numId w:val="1"/>
        </w:numPr>
        <w:spacing w:after="0" w:line="240" w:lineRule="auto"/>
        <w:rPr>
          <w:rFonts w:eastAsia="Times New Roman" w:cstheme="minorHAnsi"/>
          <w:sz w:val="28"/>
          <w:szCs w:val="28"/>
          <w:lang w:eastAsia="tr-TR"/>
        </w:rPr>
      </w:pPr>
      <w:r w:rsidRPr="00343953">
        <w:rPr>
          <w:rFonts w:eastAsia="Times New Roman" w:cstheme="minorHAnsi"/>
          <w:sz w:val="28"/>
          <w:szCs w:val="28"/>
          <w:lang w:eastAsia="tr-TR"/>
        </w:rPr>
        <w:t>İmzalar ve tarihlere dikkat edilmelidir.</w:t>
      </w:r>
    </w:p>
    <w:p w:rsidR="003518BC" w:rsidRDefault="003518BC" w:rsidP="003518BC">
      <w:pPr>
        <w:spacing w:after="0" w:line="240" w:lineRule="auto"/>
        <w:rPr>
          <w:rFonts w:eastAsia="Times New Roman" w:cstheme="minorHAnsi"/>
          <w:sz w:val="28"/>
          <w:szCs w:val="28"/>
          <w:lang w:eastAsia="tr-TR"/>
        </w:rPr>
      </w:pPr>
    </w:p>
    <w:p w:rsidR="003518BC" w:rsidRPr="00722038" w:rsidRDefault="003518BC" w:rsidP="003518BC">
      <w:pPr>
        <w:spacing w:after="0" w:line="240" w:lineRule="auto"/>
        <w:rPr>
          <w:rFonts w:eastAsia="Times New Roman" w:cstheme="minorHAnsi"/>
          <w:sz w:val="28"/>
          <w:szCs w:val="28"/>
          <w:lang w:eastAsia="tr-TR"/>
        </w:rPr>
      </w:pPr>
    </w:p>
    <w:p w:rsidR="003518BC" w:rsidRDefault="003518BC" w:rsidP="003518BC">
      <w:pPr>
        <w:spacing w:after="0" w:line="240" w:lineRule="auto"/>
        <w:rPr>
          <w:rFonts w:eastAsia="Times New Roman" w:cstheme="minorHAnsi"/>
          <w:b/>
          <w:sz w:val="28"/>
          <w:szCs w:val="28"/>
          <w:u w:val="single"/>
          <w:lang w:eastAsia="tr-TR"/>
        </w:rPr>
      </w:pPr>
      <w:r>
        <w:rPr>
          <w:rFonts w:eastAsia="Times New Roman" w:cstheme="minorHAnsi"/>
          <w:b/>
          <w:sz w:val="28"/>
          <w:szCs w:val="28"/>
          <w:u w:val="single"/>
          <w:lang w:eastAsia="tr-TR"/>
        </w:rPr>
        <w:t>Araştırma Protokolü</w:t>
      </w:r>
    </w:p>
    <w:p w:rsidR="003518BC" w:rsidRDefault="003518BC" w:rsidP="003518BC">
      <w:pPr>
        <w:pStyle w:val="ListeParagraf"/>
        <w:numPr>
          <w:ilvl w:val="0"/>
          <w:numId w:val="3"/>
        </w:numPr>
        <w:spacing w:after="0" w:line="240" w:lineRule="auto"/>
        <w:rPr>
          <w:rFonts w:eastAsia="Times New Roman" w:cstheme="minorHAnsi"/>
          <w:sz w:val="28"/>
          <w:szCs w:val="28"/>
          <w:lang w:eastAsia="tr-TR"/>
        </w:rPr>
      </w:pPr>
      <w:r w:rsidRPr="00343953">
        <w:rPr>
          <w:rFonts w:eastAsia="Times New Roman" w:cstheme="minorHAnsi"/>
          <w:sz w:val="28"/>
          <w:szCs w:val="28"/>
          <w:lang w:eastAsia="tr-TR"/>
        </w:rPr>
        <w:t>Geçmiş zaman ifadeleri kullanılmamalıdır.</w:t>
      </w:r>
    </w:p>
    <w:p w:rsidR="003518BC" w:rsidRDefault="003518BC" w:rsidP="003518BC">
      <w:pPr>
        <w:pStyle w:val="ListeParagraf"/>
        <w:numPr>
          <w:ilvl w:val="1"/>
          <w:numId w:val="3"/>
        </w:numPr>
        <w:spacing w:after="0" w:line="240" w:lineRule="auto"/>
        <w:rPr>
          <w:rFonts w:eastAsia="Times New Roman" w:cstheme="minorHAnsi"/>
          <w:sz w:val="28"/>
          <w:szCs w:val="28"/>
          <w:lang w:eastAsia="tr-TR"/>
        </w:rPr>
      </w:pPr>
      <w:r>
        <w:rPr>
          <w:rFonts w:eastAsia="Times New Roman" w:cstheme="minorHAnsi"/>
          <w:sz w:val="28"/>
          <w:szCs w:val="28"/>
          <w:lang w:eastAsia="tr-TR"/>
        </w:rPr>
        <w:t>“Dosyalar toplandı”, “kan örnekleri alındı” gibi ifadeler uygun değildir.</w:t>
      </w:r>
    </w:p>
    <w:p w:rsidR="003518BC" w:rsidRDefault="003518BC" w:rsidP="003518BC">
      <w:pPr>
        <w:pStyle w:val="ListeParagraf"/>
        <w:numPr>
          <w:ilvl w:val="0"/>
          <w:numId w:val="3"/>
        </w:numPr>
        <w:spacing w:after="0" w:line="240" w:lineRule="auto"/>
        <w:rPr>
          <w:rFonts w:eastAsia="Times New Roman" w:cstheme="minorHAnsi"/>
          <w:sz w:val="28"/>
          <w:szCs w:val="28"/>
          <w:lang w:eastAsia="tr-TR"/>
        </w:rPr>
      </w:pPr>
      <w:r>
        <w:rPr>
          <w:rFonts w:eastAsia="Times New Roman" w:cstheme="minorHAnsi"/>
          <w:sz w:val="28"/>
          <w:szCs w:val="28"/>
          <w:lang w:eastAsia="tr-TR"/>
        </w:rPr>
        <w:t>Yapılacak işlemler basit ifadeler kullanılarak detaylı anlatılmalıdır. Ayrıca teknik ayrıntıların yüzeysel belirtilmesi yeterlidir.</w:t>
      </w:r>
    </w:p>
    <w:p w:rsidR="003518BC" w:rsidRDefault="003518BC" w:rsidP="003518BC">
      <w:pPr>
        <w:pStyle w:val="ListeParagraf"/>
        <w:numPr>
          <w:ilvl w:val="1"/>
          <w:numId w:val="3"/>
        </w:numPr>
        <w:spacing w:after="0" w:line="240" w:lineRule="auto"/>
        <w:rPr>
          <w:rFonts w:eastAsia="Times New Roman" w:cstheme="minorHAnsi"/>
          <w:sz w:val="28"/>
          <w:szCs w:val="28"/>
          <w:lang w:eastAsia="tr-TR"/>
        </w:rPr>
      </w:pPr>
      <w:r>
        <w:rPr>
          <w:rFonts w:eastAsia="Times New Roman" w:cstheme="minorHAnsi"/>
          <w:sz w:val="28"/>
          <w:szCs w:val="28"/>
          <w:lang w:eastAsia="tr-TR"/>
        </w:rPr>
        <w:t xml:space="preserve">Örneğin, kan alma işleminde kanın ilave olarak mı alınacağı, yoksa rutin olarak alınan kanda mı işlem yapılacağı belirtilmelidir. Kanın santrifüj işlemi sırasında 4000 devir mi yoksa 8000 devir mi kullanılacağı teknik ayrıntıdır. </w:t>
      </w:r>
    </w:p>
    <w:p w:rsidR="003518BC" w:rsidRDefault="003518BC" w:rsidP="003518BC">
      <w:pPr>
        <w:pStyle w:val="ListeParagraf"/>
        <w:numPr>
          <w:ilvl w:val="1"/>
          <w:numId w:val="3"/>
        </w:numPr>
        <w:spacing w:after="0" w:line="240" w:lineRule="auto"/>
        <w:rPr>
          <w:rFonts w:eastAsia="Times New Roman" w:cstheme="minorHAnsi"/>
          <w:sz w:val="28"/>
          <w:szCs w:val="28"/>
          <w:lang w:eastAsia="tr-TR"/>
        </w:rPr>
      </w:pPr>
      <w:r>
        <w:rPr>
          <w:rFonts w:eastAsia="Times New Roman" w:cstheme="minorHAnsi"/>
          <w:sz w:val="28"/>
          <w:szCs w:val="28"/>
          <w:lang w:eastAsia="tr-TR"/>
        </w:rPr>
        <w:t>Santrifüj işleminin nerde ve hangi bütçe ile yapılacağı ya da ilgili birim yetkilisinin onayının olup olmaması etik kurulun dikkatini daha çok çekmektedir.</w:t>
      </w:r>
    </w:p>
    <w:p w:rsidR="003518BC" w:rsidRDefault="003518BC" w:rsidP="003518BC">
      <w:pPr>
        <w:spacing w:after="0" w:line="240" w:lineRule="auto"/>
        <w:rPr>
          <w:rFonts w:eastAsia="Times New Roman" w:cstheme="minorHAnsi"/>
          <w:sz w:val="28"/>
          <w:szCs w:val="28"/>
          <w:lang w:eastAsia="tr-TR"/>
        </w:rPr>
      </w:pPr>
    </w:p>
    <w:p w:rsidR="003518BC" w:rsidRDefault="003518BC" w:rsidP="003518BC">
      <w:pPr>
        <w:spacing w:after="0" w:line="240" w:lineRule="auto"/>
        <w:rPr>
          <w:rFonts w:eastAsia="Times New Roman" w:cstheme="minorHAnsi"/>
          <w:sz w:val="28"/>
          <w:szCs w:val="28"/>
          <w:lang w:eastAsia="tr-TR"/>
        </w:rPr>
      </w:pPr>
    </w:p>
    <w:p w:rsidR="003518BC" w:rsidRPr="0066443C" w:rsidRDefault="003518BC" w:rsidP="003518BC">
      <w:pPr>
        <w:spacing w:after="0" w:line="240" w:lineRule="auto"/>
        <w:rPr>
          <w:rFonts w:eastAsia="Times New Roman" w:cstheme="minorHAnsi"/>
          <w:b/>
          <w:sz w:val="28"/>
          <w:szCs w:val="28"/>
          <w:u w:val="single"/>
          <w:lang w:eastAsia="tr-TR"/>
        </w:rPr>
      </w:pPr>
      <w:r w:rsidRPr="0066443C">
        <w:rPr>
          <w:rFonts w:eastAsia="Times New Roman" w:cstheme="minorHAnsi"/>
          <w:b/>
          <w:sz w:val="28"/>
          <w:szCs w:val="28"/>
          <w:u w:val="single"/>
          <w:lang w:eastAsia="tr-TR"/>
        </w:rPr>
        <w:t>İstatistik Değerlendirme</w:t>
      </w:r>
    </w:p>
    <w:p w:rsidR="000A7CD4" w:rsidRDefault="000A7CD4" w:rsidP="000A7CD4">
      <w:pPr>
        <w:pStyle w:val="ListeParagraf"/>
        <w:numPr>
          <w:ilvl w:val="0"/>
          <w:numId w:val="2"/>
        </w:numPr>
        <w:spacing w:after="0" w:line="240" w:lineRule="auto"/>
        <w:rPr>
          <w:rFonts w:eastAsia="Times New Roman" w:cstheme="minorHAnsi"/>
          <w:sz w:val="28"/>
          <w:szCs w:val="28"/>
          <w:lang w:eastAsia="tr-TR"/>
        </w:rPr>
      </w:pPr>
      <w:r>
        <w:rPr>
          <w:rFonts w:eastAsia="Times New Roman" w:cstheme="minorHAnsi"/>
          <w:sz w:val="28"/>
          <w:szCs w:val="28"/>
          <w:lang w:eastAsia="tr-TR"/>
        </w:rPr>
        <w:t>Basit olarak yöntem yazılmalıdır. Hangi veri ile hangi verinin hangi yöntem karşılaştırılacağı belirtilmelidir. Boş tablolar oluşturarak karşılaştırılacak verileri göstermek etkin bir yöntemdir.</w:t>
      </w:r>
    </w:p>
    <w:p w:rsidR="000A7CD4" w:rsidRPr="0066443C" w:rsidRDefault="000A7CD4" w:rsidP="000A7CD4">
      <w:pPr>
        <w:pStyle w:val="ListeParagraf"/>
        <w:numPr>
          <w:ilvl w:val="0"/>
          <w:numId w:val="2"/>
        </w:numPr>
        <w:spacing w:after="0" w:line="240" w:lineRule="auto"/>
        <w:rPr>
          <w:rFonts w:eastAsia="Times New Roman" w:cstheme="minorHAnsi"/>
          <w:sz w:val="28"/>
          <w:szCs w:val="28"/>
          <w:lang w:eastAsia="tr-TR"/>
        </w:rPr>
      </w:pPr>
      <w:r>
        <w:rPr>
          <w:rFonts w:eastAsia="Times New Roman" w:cstheme="minorHAnsi"/>
          <w:sz w:val="28"/>
          <w:szCs w:val="28"/>
          <w:lang w:eastAsia="tr-TR"/>
        </w:rPr>
        <w:t>Gönüllü sayısı belirleme kullanılan parametreler ve gerekçeler açık olarak yazılmalıdır.</w:t>
      </w:r>
    </w:p>
    <w:p w:rsidR="003518BC" w:rsidRDefault="003518BC" w:rsidP="003518BC">
      <w:pPr>
        <w:pStyle w:val="ListeParagraf"/>
        <w:numPr>
          <w:ilvl w:val="0"/>
          <w:numId w:val="2"/>
        </w:numPr>
        <w:spacing w:after="0" w:line="240" w:lineRule="auto"/>
        <w:rPr>
          <w:rFonts w:eastAsia="Times New Roman" w:cstheme="minorHAnsi"/>
          <w:sz w:val="28"/>
          <w:szCs w:val="28"/>
          <w:lang w:eastAsia="tr-TR"/>
        </w:rPr>
      </w:pPr>
      <w:r>
        <w:rPr>
          <w:rFonts w:eastAsia="Times New Roman" w:cstheme="minorHAnsi"/>
          <w:sz w:val="28"/>
          <w:szCs w:val="28"/>
          <w:lang w:eastAsia="tr-TR"/>
        </w:rPr>
        <w:t xml:space="preserve">Aşağıdaki ifadelerden kaçınılmalıdır. </w:t>
      </w:r>
    </w:p>
    <w:p w:rsidR="003518BC" w:rsidRDefault="003518BC" w:rsidP="003518BC">
      <w:pPr>
        <w:pStyle w:val="ListeParagraf"/>
        <w:numPr>
          <w:ilvl w:val="1"/>
          <w:numId w:val="2"/>
        </w:numPr>
        <w:spacing w:after="0" w:line="240" w:lineRule="auto"/>
        <w:rPr>
          <w:rFonts w:eastAsia="Times New Roman" w:cstheme="minorHAnsi"/>
          <w:sz w:val="28"/>
          <w:szCs w:val="28"/>
          <w:lang w:eastAsia="tr-TR"/>
        </w:rPr>
      </w:pPr>
      <w:r>
        <w:rPr>
          <w:rFonts w:eastAsia="Times New Roman" w:cstheme="minorHAnsi"/>
          <w:sz w:val="28"/>
          <w:szCs w:val="28"/>
          <w:lang w:eastAsia="tr-TR"/>
        </w:rPr>
        <w:t xml:space="preserve">“Uygun yöntem kullanılacaktır.” </w:t>
      </w:r>
    </w:p>
    <w:p w:rsidR="003518BC" w:rsidRDefault="003518BC" w:rsidP="003518BC">
      <w:pPr>
        <w:pStyle w:val="ListeParagraf"/>
        <w:numPr>
          <w:ilvl w:val="1"/>
          <w:numId w:val="2"/>
        </w:numPr>
        <w:spacing w:after="0" w:line="240" w:lineRule="auto"/>
        <w:rPr>
          <w:rFonts w:eastAsia="Times New Roman" w:cstheme="minorHAnsi"/>
          <w:sz w:val="28"/>
          <w:szCs w:val="28"/>
          <w:lang w:eastAsia="tr-TR"/>
        </w:rPr>
      </w:pPr>
      <w:r>
        <w:rPr>
          <w:rFonts w:eastAsia="Times New Roman" w:cstheme="minorHAnsi"/>
          <w:sz w:val="28"/>
          <w:szCs w:val="28"/>
          <w:lang w:eastAsia="tr-TR"/>
        </w:rPr>
        <w:t>“SPSS yapılacaktır.”</w:t>
      </w:r>
    </w:p>
    <w:p w:rsidR="003518BC" w:rsidRPr="0066443C" w:rsidRDefault="003518BC" w:rsidP="003518BC">
      <w:pPr>
        <w:pStyle w:val="ListeParagraf"/>
        <w:numPr>
          <w:ilvl w:val="2"/>
          <w:numId w:val="2"/>
        </w:numPr>
        <w:spacing w:after="0" w:line="240" w:lineRule="auto"/>
        <w:rPr>
          <w:rFonts w:eastAsia="Times New Roman" w:cstheme="minorHAnsi"/>
          <w:sz w:val="28"/>
          <w:szCs w:val="28"/>
          <w:lang w:eastAsia="tr-TR"/>
        </w:rPr>
      </w:pPr>
      <w:r w:rsidRPr="0066443C">
        <w:rPr>
          <w:rFonts w:eastAsia="Times New Roman" w:cstheme="minorHAnsi"/>
          <w:sz w:val="28"/>
          <w:szCs w:val="28"/>
          <w:lang w:eastAsia="tr-TR"/>
        </w:rPr>
        <w:t>SPSS bir istatistik yöntemi değildir, sadece programdır. Kullanımı zorunlu değil</w:t>
      </w:r>
      <w:r>
        <w:rPr>
          <w:rFonts w:eastAsia="Times New Roman" w:cstheme="minorHAnsi"/>
          <w:sz w:val="28"/>
          <w:szCs w:val="28"/>
          <w:lang w:eastAsia="tr-TR"/>
        </w:rPr>
        <w:t>,</w:t>
      </w:r>
      <w:r w:rsidRPr="0066443C">
        <w:rPr>
          <w:rFonts w:eastAsia="Times New Roman" w:cstheme="minorHAnsi"/>
          <w:sz w:val="28"/>
          <w:szCs w:val="28"/>
          <w:lang w:eastAsia="tr-TR"/>
        </w:rPr>
        <w:t xml:space="preserve"> kolaylıktır.</w:t>
      </w:r>
    </w:p>
    <w:p w:rsidR="003518BC" w:rsidRDefault="003518BC" w:rsidP="003518BC">
      <w:pPr>
        <w:pStyle w:val="ListeParagraf"/>
        <w:numPr>
          <w:ilvl w:val="1"/>
          <w:numId w:val="2"/>
        </w:numPr>
        <w:spacing w:after="0" w:line="240" w:lineRule="auto"/>
        <w:rPr>
          <w:rFonts w:eastAsia="Times New Roman" w:cstheme="minorHAnsi"/>
          <w:sz w:val="28"/>
          <w:szCs w:val="28"/>
          <w:lang w:eastAsia="tr-TR"/>
        </w:rPr>
      </w:pPr>
      <w:r>
        <w:rPr>
          <w:rFonts w:eastAsia="Times New Roman" w:cstheme="minorHAnsi"/>
          <w:sz w:val="28"/>
          <w:szCs w:val="28"/>
          <w:lang w:eastAsia="tr-TR"/>
        </w:rPr>
        <w:t>“SPSS yapılacaktır.”</w:t>
      </w:r>
    </w:p>
    <w:p w:rsidR="003518BC" w:rsidRPr="0066443C" w:rsidRDefault="003518BC" w:rsidP="003518BC">
      <w:pPr>
        <w:pStyle w:val="ListeParagraf"/>
        <w:numPr>
          <w:ilvl w:val="2"/>
          <w:numId w:val="2"/>
        </w:numPr>
        <w:spacing w:after="0" w:line="240" w:lineRule="auto"/>
        <w:rPr>
          <w:rFonts w:eastAsia="Times New Roman" w:cstheme="minorHAnsi"/>
          <w:sz w:val="28"/>
          <w:szCs w:val="28"/>
          <w:lang w:eastAsia="tr-TR"/>
        </w:rPr>
      </w:pPr>
      <w:r>
        <w:rPr>
          <w:rFonts w:eastAsia="Times New Roman" w:cstheme="minorHAnsi"/>
          <w:sz w:val="28"/>
          <w:szCs w:val="28"/>
          <w:lang w:eastAsia="tr-TR"/>
        </w:rPr>
        <w:lastRenderedPageBreak/>
        <w:t>Eğer araştırmacı/araştırmacılar lisans sahibi olmadıkları bir programı kullandıklarını beyan ederlerse yasal sıkıntı yaşayabilirler.</w:t>
      </w:r>
    </w:p>
    <w:p w:rsidR="003518BC" w:rsidRDefault="003518BC" w:rsidP="003518BC">
      <w:pPr>
        <w:spacing w:after="0" w:line="240" w:lineRule="auto"/>
        <w:rPr>
          <w:rFonts w:eastAsia="Times New Roman" w:cstheme="minorHAnsi"/>
          <w:sz w:val="28"/>
          <w:szCs w:val="28"/>
          <w:lang w:eastAsia="tr-TR"/>
        </w:rPr>
      </w:pPr>
    </w:p>
    <w:p w:rsidR="003518BC" w:rsidRDefault="003518BC" w:rsidP="003518BC">
      <w:pPr>
        <w:spacing w:after="0" w:line="240" w:lineRule="auto"/>
        <w:rPr>
          <w:rFonts w:eastAsia="Times New Roman" w:cstheme="minorHAnsi"/>
          <w:sz w:val="28"/>
          <w:szCs w:val="28"/>
          <w:lang w:eastAsia="tr-TR"/>
        </w:rPr>
      </w:pPr>
    </w:p>
    <w:p w:rsidR="003518BC" w:rsidRPr="00194207" w:rsidRDefault="003518BC" w:rsidP="003518BC">
      <w:pPr>
        <w:spacing w:after="0" w:line="240" w:lineRule="auto"/>
        <w:rPr>
          <w:rFonts w:eastAsia="Times New Roman" w:cstheme="minorHAnsi"/>
          <w:b/>
          <w:sz w:val="28"/>
          <w:szCs w:val="28"/>
          <w:u w:val="single"/>
          <w:lang w:eastAsia="tr-TR"/>
        </w:rPr>
      </w:pPr>
      <w:r>
        <w:rPr>
          <w:rFonts w:eastAsia="Times New Roman" w:cstheme="minorHAnsi"/>
          <w:b/>
          <w:sz w:val="28"/>
          <w:szCs w:val="28"/>
          <w:u w:val="single"/>
          <w:lang w:eastAsia="tr-TR"/>
        </w:rPr>
        <w:t xml:space="preserve">Bilgilendirilmiş Gönüllü </w:t>
      </w:r>
      <w:r w:rsidRPr="00194207">
        <w:rPr>
          <w:rFonts w:eastAsia="Times New Roman" w:cstheme="minorHAnsi"/>
          <w:b/>
          <w:sz w:val="28"/>
          <w:szCs w:val="28"/>
          <w:u w:val="single"/>
          <w:lang w:eastAsia="tr-TR"/>
        </w:rPr>
        <w:t xml:space="preserve">Onam Formu (BGOF): </w:t>
      </w:r>
    </w:p>
    <w:p w:rsidR="003518BC" w:rsidRPr="00194207" w:rsidRDefault="003518BC" w:rsidP="003518BC">
      <w:pPr>
        <w:spacing w:after="0" w:line="240" w:lineRule="auto"/>
        <w:rPr>
          <w:rFonts w:eastAsia="Times New Roman" w:cstheme="minorHAnsi"/>
          <w:sz w:val="28"/>
          <w:szCs w:val="28"/>
          <w:lang w:eastAsia="tr-TR"/>
        </w:rPr>
      </w:pPr>
      <w:r w:rsidRPr="00194207">
        <w:rPr>
          <w:rFonts w:eastAsia="Times New Roman" w:cstheme="minorHAnsi"/>
          <w:sz w:val="28"/>
          <w:szCs w:val="28"/>
          <w:lang w:eastAsia="tr-TR"/>
        </w:rPr>
        <w:t xml:space="preserve">Formun </w:t>
      </w:r>
      <w:proofErr w:type="spellStart"/>
      <w:r w:rsidRPr="00194207">
        <w:rPr>
          <w:rFonts w:eastAsia="Times New Roman" w:cstheme="minorHAnsi"/>
          <w:sz w:val="28"/>
          <w:szCs w:val="28"/>
          <w:lang w:eastAsia="tr-TR"/>
        </w:rPr>
        <w:t>sosyo</w:t>
      </w:r>
      <w:proofErr w:type="spellEnd"/>
      <w:r w:rsidRPr="00194207">
        <w:rPr>
          <w:rFonts w:eastAsia="Times New Roman" w:cstheme="minorHAnsi"/>
          <w:sz w:val="28"/>
          <w:szCs w:val="28"/>
          <w:lang w:eastAsia="tr-TR"/>
        </w:rPr>
        <w:t>-kültürel düzeyi yüksek olmayan kişilerin anlayabileceği düzeyde olması oldukça önemlidir. Bu amaçla;</w:t>
      </w:r>
      <w:bookmarkStart w:id="0" w:name="_GoBack"/>
      <w:bookmarkEnd w:id="0"/>
    </w:p>
    <w:p w:rsidR="003518BC" w:rsidRDefault="003518BC" w:rsidP="003518BC">
      <w:pPr>
        <w:pStyle w:val="ListeParagraf"/>
        <w:numPr>
          <w:ilvl w:val="0"/>
          <w:numId w:val="4"/>
        </w:numPr>
        <w:spacing w:after="0" w:line="240" w:lineRule="auto"/>
        <w:rPr>
          <w:rFonts w:eastAsia="Times New Roman" w:cstheme="minorHAnsi"/>
          <w:sz w:val="28"/>
          <w:szCs w:val="28"/>
          <w:lang w:eastAsia="tr-TR"/>
        </w:rPr>
      </w:pPr>
      <w:r w:rsidRPr="00194207">
        <w:rPr>
          <w:rFonts w:eastAsia="Times New Roman" w:cstheme="minorHAnsi"/>
          <w:sz w:val="28"/>
          <w:szCs w:val="28"/>
          <w:lang w:eastAsia="tr-TR"/>
        </w:rPr>
        <w:t xml:space="preserve">Basit bir dil kullanılmalıdır. Kısa cümleler tercih edilmelidir. </w:t>
      </w:r>
    </w:p>
    <w:p w:rsidR="003518BC" w:rsidRDefault="003518BC" w:rsidP="003518BC">
      <w:pPr>
        <w:pStyle w:val="ListeParagraf"/>
        <w:numPr>
          <w:ilvl w:val="0"/>
          <w:numId w:val="4"/>
        </w:numPr>
        <w:spacing w:after="0" w:line="240" w:lineRule="auto"/>
        <w:rPr>
          <w:rFonts w:eastAsia="Times New Roman" w:cstheme="minorHAnsi"/>
          <w:sz w:val="28"/>
          <w:szCs w:val="28"/>
          <w:lang w:eastAsia="tr-TR"/>
        </w:rPr>
      </w:pPr>
      <w:r>
        <w:rPr>
          <w:rFonts w:eastAsia="Times New Roman" w:cstheme="minorHAnsi"/>
          <w:sz w:val="28"/>
          <w:szCs w:val="28"/>
          <w:lang w:eastAsia="tr-TR"/>
        </w:rPr>
        <w:t>Hedef gönüllü kitlesi göz önüne alınmalıdır.</w:t>
      </w:r>
    </w:p>
    <w:p w:rsidR="003518BC" w:rsidRPr="00194207" w:rsidRDefault="003518BC" w:rsidP="003518BC">
      <w:pPr>
        <w:pStyle w:val="ListeParagraf"/>
        <w:numPr>
          <w:ilvl w:val="1"/>
          <w:numId w:val="4"/>
        </w:numPr>
        <w:spacing w:after="0" w:line="240" w:lineRule="auto"/>
        <w:rPr>
          <w:rFonts w:eastAsia="Times New Roman" w:cstheme="minorHAnsi"/>
          <w:sz w:val="28"/>
          <w:szCs w:val="28"/>
          <w:lang w:eastAsia="tr-TR"/>
        </w:rPr>
      </w:pPr>
      <w:r>
        <w:rPr>
          <w:rFonts w:eastAsia="Times New Roman" w:cstheme="minorHAnsi"/>
          <w:sz w:val="28"/>
          <w:szCs w:val="28"/>
          <w:lang w:eastAsia="tr-TR"/>
        </w:rPr>
        <w:t>Örneğin iki ayrı çalışmada yer alacak 1. sınıfın başındaki ve 4. sınıfın sonundaki hemşirelik öğrencileri için hazırlanacak onam formları farklı olmalıdır. Eğer bu gönüllüler aynı çalışmada bir araya geleceklerse en basit düzeyde bir BGOF hazırlanmalıdır.</w:t>
      </w:r>
    </w:p>
    <w:p w:rsidR="003518BC" w:rsidRDefault="003518BC" w:rsidP="003518BC">
      <w:pPr>
        <w:pStyle w:val="ListeParagraf"/>
        <w:numPr>
          <w:ilvl w:val="0"/>
          <w:numId w:val="4"/>
        </w:numPr>
        <w:spacing w:after="0" w:line="240" w:lineRule="auto"/>
        <w:rPr>
          <w:rFonts w:eastAsia="Times New Roman" w:cstheme="minorHAnsi"/>
          <w:sz w:val="28"/>
          <w:szCs w:val="28"/>
          <w:lang w:eastAsia="tr-TR"/>
        </w:rPr>
      </w:pPr>
      <w:r w:rsidRPr="00194207">
        <w:rPr>
          <w:rFonts w:eastAsia="Times New Roman" w:cstheme="minorHAnsi"/>
          <w:sz w:val="28"/>
          <w:szCs w:val="28"/>
          <w:lang w:eastAsia="tr-TR"/>
        </w:rPr>
        <w:t>Tıbbi terimlerin kullanımından mutlak suretle kaçınılmalıdır. Kullanılması zorunlu olan durumlarda ise</w:t>
      </w:r>
      <w:r>
        <w:rPr>
          <w:rFonts w:eastAsia="Times New Roman" w:cstheme="minorHAnsi"/>
          <w:sz w:val="28"/>
          <w:szCs w:val="28"/>
          <w:lang w:eastAsia="tr-TR"/>
        </w:rPr>
        <w:t>, her ne kadar tam karşılık olmasa bile,</w:t>
      </w:r>
      <w:r w:rsidRPr="00194207">
        <w:rPr>
          <w:rFonts w:eastAsia="Times New Roman" w:cstheme="minorHAnsi"/>
          <w:sz w:val="28"/>
          <w:szCs w:val="28"/>
          <w:lang w:eastAsia="tr-TR"/>
        </w:rPr>
        <w:t xml:space="preserve"> çok basitçe açıklanmalı ve sağlık eğitimi olmayan kişilerin anlayabileceği bir ifade kullanılmalıdır</w:t>
      </w:r>
      <w:r>
        <w:rPr>
          <w:rFonts w:eastAsia="Times New Roman" w:cstheme="minorHAnsi"/>
          <w:sz w:val="28"/>
          <w:szCs w:val="28"/>
          <w:lang w:eastAsia="tr-TR"/>
        </w:rPr>
        <w:t xml:space="preserve"> (Örneğin, eritrosit → kırmızı kan hücresi; antikor → </w:t>
      </w:r>
      <w:r w:rsidRPr="00855C18">
        <w:rPr>
          <w:rFonts w:eastAsia="Times New Roman" w:cstheme="minorHAnsi"/>
          <w:sz w:val="28"/>
          <w:szCs w:val="28"/>
          <w:lang w:eastAsia="tr-TR"/>
        </w:rPr>
        <w:t>Vücut savunma maddeleri</w:t>
      </w:r>
      <w:r>
        <w:rPr>
          <w:rFonts w:eastAsia="Times New Roman" w:cstheme="minorHAnsi"/>
          <w:sz w:val="28"/>
          <w:szCs w:val="28"/>
          <w:lang w:eastAsia="tr-TR"/>
        </w:rPr>
        <w:t xml:space="preserve">; </w:t>
      </w:r>
      <w:r w:rsidRPr="003518BC">
        <w:rPr>
          <w:rFonts w:eastAsia="Times New Roman" w:cstheme="minorHAnsi"/>
          <w:sz w:val="28"/>
          <w:szCs w:val="28"/>
          <w:lang w:eastAsia="tr-TR"/>
        </w:rPr>
        <w:t xml:space="preserve">IL-1 </w:t>
      </w:r>
      <w:r>
        <w:rPr>
          <w:rFonts w:eastAsia="Times New Roman" w:cstheme="minorHAnsi"/>
          <w:sz w:val="28"/>
          <w:szCs w:val="28"/>
          <w:lang w:eastAsia="tr-TR"/>
        </w:rPr>
        <w:t xml:space="preserve">→ </w:t>
      </w:r>
      <w:r w:rsidRPr="003518BC">
        <w:rPr>
          <w:rFonts w:eastAsia="Times New Roman" w:cstheme="minorHAnsi"/>
          <w:sz w:val="28"/>
          <w:szCs w:val="28"/>
          <w:lang w:eastAsia="tr-TR"/>
        </w:rPr>
        <w:t xml:space="preserve">Vücut savunma maddeleri; </w:t>
      </w:r>
      <w:proofErr w:type="spellStart"/>
      <w:r w:rsidRPr="003518BC">
        <w:rPr>
          <w:rFonts w:eastAsia="Times New Roman" w:cstheme="minorHAnsi"/>
          <w:sz w:val="28"/>
          <w:szCs w:val="28"/>
          <w:lang w:eastAsia="tr-TR"/>
        </w:rPr>
        <w:t>İnflamasyon</w:t>
      </w:r>
      <w:proofErr w:type="spellEnd"/>
      <w:r w:rsidRPr="003518BC">
        <w:rPr>
          <w:rFonts w:eastAsia="Times New Roman" w:cstheme="minorHAnsi"/>
          <w:sz w:val="28"/>
          <w:szCs w:val="28"/>
          <w:lang w:eastAsia="tr-TR"/>
        </w:rPr>
        <w:t xml:space="preserve"> </w:t>
      </w:r>
      <w:r>
        <w:rPr>
          <w:rFonts w:eastAsia="Times New Roman" w:cstheme="minorHAnsi"/>
          <w:sz w:val="28"/>
          <w:szCs w:val="28"/>
          <w:lang w:eastAsia="tr-TR"/>
        </w:rPr>
        <w:t xml:space="preserve">→ </w:t>
      </w:r>
      <w:r w:rsidRPr="003518BC">
        <w:rPr>
          <w:rFonts w:eastAsia="Times New Roman" w:cstheme="minorHAnsi"/>
          <w:sz w:val="28"/>
          <w:szCs w:val="28"/>
          <w:lang w:eastAsia="tr-TR"/>
        </w:rPr>
        <w:t>Yangı yanıtı / Savunma hücreleri tepkisi</w:t>
      </w:r>
      <w:r>
        <w:rPr>
          <w:rFonts w:eastAsia="Times New Roman" w:cstheme="minorHAnsi"/>
          <w:sz w:val="28"/>
          <w:szCs w:val="28"/>
          <w:lang w:eastAsia="tr-TR"/>
        </w:rPr>
        <w:t>)</w:t>
      </w:r>
    </w:p>
    <w:p w:rsidR="003518BC" w:rsidRDefault="003518BC" w:rsidP="003518BC">
      <w:pPr>
        <w:pStyle w:val="ListeParagraf"/>
        <w:numPr>
          <w:ilvl w:val="0"/>
          <w:numId w:val="4"/>
        </w:numPr>
        <w:spacing w:after="0" w:line="240" w:lineRule="auto"/>
        <w:rPr>
          <w:rFonts w:eastAsia="Times New Roman" w:cstheme="minorHAnsi"/>
          <w:sz w:val="28"/>
          <w:szCs w:val="28"/>
          <w:lang w:eastAsia="tr-TR"/>
        </w:rPr>
      </w:pPr>
      <w:r>
        <w:rPr>
          <w:rFonts w:eastAsia="Times New Roman" w:cstheme="minorHAnsi"/>
          <w:sz w:val="28"/>
          <w:szCs w:val="28"/>
          <w:lang w:eastAsia="tr-TR"/>
        </w:rPr>
        <w:t>Onam formunuzu sağlık mensubu olmayan bir kişiye okutup, ona çalışmanız hakkında sorular sorun. Eğer bu kişi sorularınıza doğru cevaplar verebiliyorsa onam formunuz uygundur.</w:t>
      </w:r>
    </w:p>
    <w:p w:rsidR="003518BC" w:rsidRPr="00722038" w:rsidRDefault="003518BC" w:rsidP="003518BC">
      <w:pPr>
        <w:pStyle w:val="ListeParagraf"/>
        <w:numPr>
          <w:ilvl w:val="0"/>
          <w:numId w:val="4"/>
        </w:numPr>
        <w:spacing w:after="0" w:line="240" w:lineRule="auto"/>
        <w:rPr>
          <w:rFonts w:eastAsia="Times New Roman" w:cstheme="minorHAnsi"/>
          <w:sz w:val="28"/>
          <w:szCs w:val="28"/>
          <w:lang w:eastAsia="tr-TR"/>
        </w:rPr>
      </w:pPr>
      <w:r>
        <w:rPr>
          <w:rFonts w:eastAsia="Times New Roman" w:cstheme="minorHAnsi"/>
          <w:sz w:val="28"/>
          <w:szCs w:val="28"/>
          <w:lang w:eastAsia="tr-TR"/>
        </w:rPr>
        <w:t>Bir işlemin “</w:t>
      </w:r>
      <w:r w:rsidRPr="00722038">
        <w:rPr>
          <w:rFonts w:eastAsia="Times New Roman" w:cstheme="minorHAnsi"/>
          <w:b/>
          <w:sz w:val="28"/>
          <w:szCs w:val="28"/>
          <w:lang w:eastAsia="tr-TR"/>
        </w:rPr>
        <w:t>zaten</w:t>
      </w:r>
      <w:r>
        <w:rPr>
          <w:rFonts w:eastAsia="Times New Roman" w:cstheme="minorHAnsi"/>
          <w:sz w:val="28"/>
          <w:szCs w:val="28"/>
          <w:lang w:eastAsia="tr-TR"/>
        </w:rPr>
        <w:t>” yapılıyor olması durumunda da gönüllü olurunun alınması gerekmektedir.</w:t>
      </w:r>
    </w:p>
    <w:p w:rsidR="003518BC" w:rsidRDefault="003518BC" w:rsidP="003518BC">
      <w:pPr>
        <w:pStyle w:val="ListeParagraf"/>
        <w:numPr>
          <w:ilvl w:val="0"/>
          <w:numId w:val="4"/>
        </w:numPr>
        <w:spacing w:after="0" w:line="240" w:lineRule="auto"/>
        <w:rPr>
          <w:rFonts w:eastAsia="Times New Roman" w:cstheme="minorHAnsi"/>
          <w:sz w:val="28"/>
          <w:szCs w:val="28"/>
          <w:lang w:eastAsia="tr-TR"/>
        </w:rPr>
      </w:pPr>
      <w:r>
        <w:rPr>
          <w:rFonts w:eastAsia="Times New Roman" w:cstheme="minorHAnsi"/>
          <w:sz w:val="28"/>
          <w:szCs w:val="28"/>
          <w:lang w:eastAsia="tr-TR"/>
        </w:rPr>
        <w:t>TİTCK tarafından açıklanan asgari şartların BGOF tarafından sağlanıp sağlanmadığı değerlendirilmelidir. Bu asgari şartlar ile uyumlu olarak hazırlanmış olan ve internet sayfamızda bulunan örnek form da kullanılabilir.</w:t>
      </w:r>
    </w:p>
    <w:p w:rsidR="00AD1281" w:rsidRDefault="000A7CD4"/>
    <w:sectPr w:rsidR="00AD12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A6C10"/>
    <w:multiLevelType w:val="hybridMultilevel"/>
    <w:tmpl w:val="51D60C60"/>
    <w:lvl w:ilvl="0" w:tplc="3438A72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D3C6810"/>
    <w:multiLevelType w:val="hybridMultilevel"/>
    <w:tmpl w:val="138A1706"/>
    <w:lvl w:ilvl="0" w:tplc="908CD0B4">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7E97FFB"/>
    <w:multiLevelType w:val="hybridMultilevel"/>
    <w:tmpl w:val="AE486DAC"/>
    <w:lvl w:ilvl="0" w:tplc="1050357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BEF61A6"/>
    <w:multiLevelType w:val="hybridMultilevel"/>
    <w:tmpl w:val="AE486DAC"/>
    <w:lvl w:ilvl="0" w:tplc="105035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8BC"/>
    <w:rsid w:val="000A7CD4"/>
    <w:rsid w:val="003518BC"/>
    <w:rsid w:val="008C2222"/>
    <w:rsid w:val="00FC53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AC932"/>
  <w15:chartTrackingRefBased/>
  <w15:docId w15:val="{7176579C-D51E-4612-BCC9-759278E3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18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18BC"/>
    <w:pPr>
      <w:ind w:left="720"/>
      <w:contextualSpacing/>
    </w:pPr>
  </w:style>
  <w:style w:type="paragraph" w:styleId="KonuBal">
    <w:name w:val="Title"/>
    <w:basedOn w:val="Normal"/>
    <w:next w:val="Normal"/>
    <w:link w:val="KonuBalChar"/>
    <w:uiPriority w:val="10"/>
    <w:qFormat/>
    <w:rsid w:val="003518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3518B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DEMIR, ISU</dc:creator>
  <cp:keywords/>
  <dc:description/>
  <cp:lastModifiedBy>Omer DEMIR, ISU</cp:lastModifiedBy>
  <cp:revision>3</cp:revision>
  <dcterms:created xsi:type="dcterms:W3CDTF">2018-12-03T08:02:00Z</dcterms:created>
  <dcterms:modified xsi:type="dcterms:W3CDTF">2018-12-17T11:48:00Z</dcterms:modified>
</cp:coreProperties>
</file>